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7E3F" w:rsidRDefault="006D18D2">
      <w:pPr>
        <w:pStyle w:val="a4"/>
        <w:spacing w:line="578" w:lineRule="exact"/>
        <w:jc w:val="center"/>
        <w:rPr>
          <w:rFonts w:ascii="Times New Roman" w:eastAsia="方正小标宋_GBK" w:hAnsi="Times New Roman"/>
          <w:bCs/>
          <w:sz w:val="44"/>
          <w:szCs w:val="44"/>
        </w:rPr>
      </w:pPr>
      <w:r>
        <w:rPr>
          <w:rFonts w:ascii="Times New Roman" w:eastAsia="方正小标宋_GBK" w:hAnsi="Times New Roman"/>
          <w:bCs/>
          <w:sz w:val="44"/>
          <w:szCs w:val="44"/>
        </w:rPr>
        <w:t>政策支出绩效评价报告</w:t>
      </w:r>
    </w:p>
    <w:p w:rsidR="00D87E3F" w:rsidRDefault="006D18D2">
      <w:pPr>
        <w:pStyle w:val="a4"/>
        <w:spacing w:line="578" w:lineRule="exact"/>
        <w:jc w:val="center"/>
        <w:rPr>
          <w:rFonts w:ascii="宋体" w:hAnsi="宋体" w:cs="宋体"/>
          <w:szCs w:val="28"/>
        </w:rPr>
      </w:pPr>
      <w:r>
        <w:rPr>
          <w:rFonts w:ascii="宋体" w:hAnsi="宋体" w:cs="宋体" w:hint="eastAsia"/>
          <w:szCs w:val="28"/>
        </w:rPr>
        <w:t>（</w:t>
      </w:r>
      <w:r>
        <w:rPr>
          <w:rFonts w:ascii="宋体" w:hAnsi="宋体" w:cs="宋体" w:hint="eastAsia"/>
          <w:szCs w:val="28"/>
        </w:rPr>
        <w:t>农村部分计划生育奖励扶助、计划生育特别扶助</w:t>
      </w:r>
    </w:p>
    <w:p w:rsidR="00D87E3F" w:rsidRDefault="006D18D2">
      <w:pPr>
        <w:pStyle w:val="a4"/>
        <w:spacing w:line="578" w:lineRule="exact"/>
        <w:jc w:val="center"/>
        <w:rPr>
          <w:rFonts w:ascii="Times New Roman" w:eastAsia="方正小标宋_GBK" w:hAnsi="Times New Roman"/>
          <w:bCs/>
          <w:sz w:val="44"/>
          <w:szCs w:val="44"/>
        </w:rPr>
      </w:pPr>
      <w:r>
        <w:rPr>
          <w:rFonts w:ascii="宋体" w:hAnsi="宋体" w:cs="宋体" w:hint="eastAsia"/>
          <w:szCs w:val="28"/>
        </w:rPr>
        <w:t>独生子女父母奖励金</w:t>
      </w:r>
      <w:r>
        <w:rPr>
          <w:rFonts w:ascii="宋体" w:hAnsi="宋体" w:cs="宋体" w:hint="eastAsia"/>
          <w:szCs w:val="28"/>
        </w:rPr>
        <w:t>)</w:t>
      </w:r>
    </w:p>
    <w:p w:rsidR="00D87E3F" w:rsidRDefault="00D87E3F">
      <w:pPr>
        <w:tabs>
          <w:tab w:val="left" w:pos="3885"/>
        </w:tabs>
        <w:snapToGrid w:val="0"/>
        <w:spacing w:line="578" w:lineRule="exact"/>
        <w:ind w:firstLineChars="200" w:firstLine="562"/>
        <w:jc w:val="left"/>
        <w:rPr>
          <w:rFonts w:ascii="Times New Roman" w:hAnsi="Times New Roman"/>
          <w:b/>
          <w:bCs/>
          <w:sz w:val="28"/>
          <w:szCs w:val="28"/>
        </w:rPr>
      </w:pPr>
    </w:p>
    <w:p w:rsidR="00D87E3F" w:rsidRDefault="006D18D2">
      <w:pPr>
        <w:numPr>
          <w:ilvl w:val="0"/>
          <w:numId w:val="1"/>
        </w:numPr>
        <w:tabs>
          <w:tab w:val="left" w:pos="3885"/>
        </w:tabs>
        <w:snapToGrid w:val="0"/>
        <w:spacing w:line="578" w:lineRule="exact"/>
        <w:ind w:firstLineChars="200" w:firstLine="643"/>
        <w:jc w:val="left"/>
        <w:rPr>
          <w:rFonts w:ascii="Times New Roman" w:eastAsia="仿宋_GB2312" w:hAnsi="Times New Roman"/>
          <w:b/>
          <w:bCs/>
          <w:sz w:val="32"/>
          <w:szCs w:val="32"/>
        </w:rPr>
      </w:pPr>
      <w:r>
        <w:rPr>
          <w:rFonts w:ascii="Times New Roman" w:eastAsia="仿宋_GB2312" w:hAnsi="Times New Roman"/>
          <w:b/>
          <w:bCs/>
          <w:sz w:val="32"/>
          <w:szCs w:val="32"/>
        </w:rPr>
        <w:t>财政政策基本情况</w:t>
      </w:r>
      <w:r>
        <w:rPr>
          <w:rFonts w:ascii="Times New Roman" w:eastAsia="仿宋_GB2312" w:hAnsi="Times New Roman"/>
          <w:b/>
          <w:bCs/>
          <w:sz w:val="32"/>
          <w:szCs w:val="32"/>
        </w:rPr>
        <w:tab/>
      </w:r>
    </w:p>
    <w:p w:rsidR="00D87E3F" w:rsidRDefault="006D18D2">
      <w:pPr>
        <w:snapToGrid w:val="0"/>
        <w:spacing w:line="578" w:lineRule="exact"/>
        <w:ind w:firstLineChars="200" w:firstLine="560"/>
        <w:rPr>
          <w:rFonts w:ascii="宋体" w:hAnsi="宋体" w:cs="宋体"/>
          <w:sz w:val="28"/>
          <w:szCs w:val="28"/>
        </w:rPr>
      </w:pPr>
      <w:r>
        <w:rPr>
          <w:rFonts w:ascii="宋体" w:hAnsi="宋体" w:cs="宋体" w:hint="eastAsia"/>
          <w:sz w:val="28"/>
          <w:szCs w:val="28"/>
        </w:rPr>
        <w:t>1</w:t>
      </w:r>
      <w:r>
        <w:rPr>
          <w:rFonts w:ascii="宋体" w:hAnsi="宋体" w:cs="宋体" w:hint="eastAsia"/>
          <w:sz w:val="28"/>
          <w:szCs w:val="28"/>
        </w:rPr>
        <w:t>、</w:t>
      </w:r>
      <w:r>
        <w:rPr>
          <w:rFonts w:ascii="宋体" w:hAnsi="宋体" w:cs="宋体"/>
          <w:sz w:val="28"/>
          <w:szCs w:val="28"/>
        </w:rPr>
        <w:t>农村部分计划生育家庭奖励扶助对象应是同时具备以下四个基本条件的已婚农村居民：本人为农村居民户口或界定为</w:t>
      </w:r>
      <w:bookmarkStart w:id="0" w:name="OLE_LINK5"/>
      <w:r>
        <w:rPr>
          <w:rFonts w:ascii="宋体" w:hAnsi="宋体" w:cs="宋体"/>
          <w:sz w:val="28"/>
          <w:szCs w:val="28"/>
        </w:rPr>
        <w:t>农村居民户口</w:t>
      </w:r>
      <w:bookmarkEnd w:id="0"/>
      <w:r>
        <w:rPr>
          <w:rFonts w:ascii="宋体" w:hAnsi="宋体" w:cs="宋体"/>
          <w:sz w:val="28"/>
          <w:szCs w:val="28"/>
        </w:rPr>
        <w:t>，且户口在本镇（街道）；本人或配偶曾经生育子女，本人及配偶没有违反计划生育法规和政策规定生育；本人及配偶现存一个子女，或现存两个女孩，或子女死亡现无子女；</w:t>
      </w:r>
      <w:r>
        <w:rPr>
          <w:rFonts w:ascii="宋体" w:hAnsi="宋体" w:cs="宋体"/>
          <w:sz w:val="28"/>
          <w:szCs w:val="28"/>
        </w:rPr>
        <w:t>1933</w:t>
      </w:r>
      <w:r>
        <w:rPr>
          <w:rFonts w:ascii="宋体" w:hAnsi="宋体" w:cs="宋体"/>
          <w:sz w:val="28"/>
          <w:szCs w:val="28"/>
        </w:rPr>
        <w:t>年</w:t>
      </w:r>
      <w:r>
        <w:rPr>
          <w:rFonts w:ascii="宋体" w:hAnsi="宋体" w:cs="宋体"/>
          <w:sz w:val="28"/>
          <w:szCs w:val="28"/>
        </w:rPr>
        <w:t>1</w:t>
      </w:r>
      <w:r>
        <w:rPr>
          <w:rFonts w:ascii="宋体" w:hAnsi="宋体" w:cs="宋体"/>
          <w:sz w:val="28"/>
          <w:szCs w:val="28"/>
        </w:rPr>
        <w:t>月</w:t>
      </w:r>
      <w:r>
        <w:rPr>
          <w:rFonts w:ascii="宋体" w:hAnsi="宋体" w:cs="宋体"/>
          <w:sz w:val="28"/>
          <w:szCs w:val="28"/>
        </w:rPr>
        <w:t>1</w:t>
      </w:r>
      <w:r>
        <w:rPr>
          <w:rFonts w:ascii="宋体" w:hAnsi="宋体" w:cs="宋体"/>
          <w:sz w:val="28"/>
          <w:szCs w:val="28"/>
        </w:rPr>
        <w:t>日以后出生，男性年满</w:t>
      </w:r>
      <w:r>
        <w:rPr>
          <w:rFonts w:ascii="宋体" w:hAnsi="宋体" w:cs="宋体"/>
          <w:sz w:val="28"/>
          <w:szCs w:val="28"/>
        </w:rPr>
        <w:t>60</w:t>
      </w:r>
      <w:r>
        <w:rPr>
          <w:rFonts w:ascii="宋体" w:hAnsi="宋体" w:cs="宋体"/>
          <w:sz w:val="28"/>
          <w:szCs w:val="28"/>
        </w:rPr>
        <w:t>周岁，女性年满</w:t>
      </w:r>
      <w:r>
        <w:rPr>
          <w:rFonts w:ascii="宋体" w:hAnsi="宋体" w:cs="宋体"/>
          <w:sz w:val="28"/>
          <w:szCs w:val="28"/>
        </w:rPr>
        <w:t>58</w:t>
      </w:r>
      <w:r>
        <w:rPr>
          <w:rFonts w:ascii="宋体" w:hAnsi="宋体" w:cs="宋体"/>
          <w:sz w:val="28"/>
          <w:szCs w:val="28"/>
        </w:rPr>
        <w:t>周岁。</w:t>
      </w:r>
      <w:r>
        <w:rPr>
          <w:rFonts w:ascii="宋体" w:hAnsi="宋体" w:cs="宋体" w:hint="eastAsia"/>
          <w:sz w:val="28"/>
          <w:szCs w:val="28"/>
        </w:rPr>
        <w:t>补助标准为</w:t>
      </w:r>
      <w:r>
        <w:rPr>
          <w:rFonts w:ascii="宋体" w:hAnsi="宋体" w:cs="宋体" w:hint="eastAsia"/>
          <w:sz w:val="28"/>
          <w:szCs w:val="28"/>
        </w:rPr>
        <w:t>80</w:t>
      </w:r>
      <w:r>
        <w:rPr>
          <w:rFonts w:ascii="宋体" w:hAnsi="宋体" w:cs="宋体" w:hint="eastAsia"/>
          <w:sz w:val="28"/>
          <w:szCs w:val="28"/>
        </w:rPr>
        <w:t>元</w:t>
      </w:r>
      <w:r>
        <w:rPr>
          <w:rFonts w:ascii="宋体" w:hAnsi="宋体" w:cs="宋体" w:hint="eastAsia"/>
          <w:sz w:val="28"/>
          <w:szCs w:val="28"/>
        </w:rPr>
        <w:t>/</w:t>
      </w:r>
      <w:r>
        <w:rPr>
          <w:rFonts w:ascii="宋体" w:hAnsi="宋体" w:cs="宋体" w:hint="eastAsia"/>
          <w:sz w:val="28"/>
          <w:szCs w:val="28"/>
        </w:rPr>
        <w:t>人</w:t>
      </w:r>
      <w:r>
        <w:rPr>
          <w:rFonts w:ascii="宋体" w:hAnsi="宋体" w:cs="宋体" w:hint="eastAsia"/>
          <w:sz w:val="28"/>
          <w:szCs w:val="28"/>
        </w:rPr>
        <w:t>/</w:t>
      </w:r>
      <w:r>
        <w:rPr>
          <w:rFonts w:ascii="宋体" w:hAnsi="宋体" w:cs="宋体" w:hint="eastAsia"/>
          <w:sz w:val="28"/>
          <w:szCs w:val="28"/>
        </w:rPr>
        <w:t>月，</w:t>
      </w:r>
      <w:r>
        <w:rPr>
          <w:rFonts w:ascii="宋体" w:hAnsi="宋体" w:cs="宋体" w:hint="eastAsia"/>
          <w:sz w:val="28"/>
          <w:szCs w:val="28"/>
        </w:rPr>
        <w:t>2021</w:t>
      </w:r>
      <w:r>
        <w:rPr>
          <w:rFonts w:ascii="宋体" w:hAnsi="宋体" w:cs="宋体" w:hint="eastAsia"/>
          <w:sz w:val="28"/>
          <w:szCs w:val="28"/>
        </w:rPr>
        <w:t>年泸县</w:t>
      </w:r>
      <w:r>
        <w:rPr>
          <w:rFonts w:ascii="宋体" w:hAnsi="宋体" w:cs="宋体"/>
          <w:sz w:val="28"/>
          <w:szCs w:val="28"/>
        </w:rPr>
        <w:t>农村部分计划生育家庭奖励扶助对象</w:t>
      </w:r>
      <w:r>
        <w:rPr>
          <w:rFonts w:ascii="宋体" w:hAnsi="宋体" w:cs="宋体" w:hint="eastAsia"/>
          <w:sz w:val="28"/>
          <w:szCs w:val="28"/>
        </w:rPr>
        <w:t>共</w:t>
      </w:r>
      <w:r>
        <w:rPr>
          <w:rFonts w:ascii="宋体" w:hAnsi="宋体" w:cs="宋体" w:hint="eastAsia"/>
          <w:sz w:val="28"/>
          <w:szCs w:val="28"/>
        </w:rPr>
        <w:t>66133</w:t>
      </w:r>
      <w:r>
        <w:rPr>
          <w:rFonts w:ascii="宋体" w:hAnsi="宋体" w:cs="宋体" w:hint="eastAsia"/>
          <w:sz w:val="28"/>
          <w:szCs w:val="28"/>
        </w:rPr>
        <w:t>人。</w:t>
      </w:r>
    </w:p>
    <w:p w:rsidR="00D87E3F" w:rsidRDefault="006D18D2">
      <w:pPr>
        <w:snapToGrid w:val="0"/>
        <w:spacing w:line="578" w:lineRule="exact"/>
        <w:ind w:firstLineChars="200" w:firstLine="560"/>
        <w:rPr>
          <w:rFonts w:ascii="宋体" w:hAnsi="宋体" w:cs="宋体"/>
          <w:sz w:val="28"/>
          <w:szCs w:val="28"/>
        </w:rPr>
      </w:pPr>
      <w:r>
        <w:rPr>
          <w:rFonts w:ascii="宋体" w:hAnsi="宋体" w:cs="宋体" w:hint="eastAsia"/>
          <w:sz w:val="28"/>
          <w:szCs w:val="28"/>
        </w:rPr>
        <w:t>2</w:t>
      </w:r>
      <w:r>
        <w:rPr>
          <w:rFonts w:ascii="宋体" w:hAnsi="宋体" w:cs="宋体" w:hint="eastAsia"/>
          <w:sz w:val="28"/>
          <w:szCs w:val="28"/>
        </w:rPr>
        <w:t>、</w:t>
      </w:r>
      <w:r>
        <w:rPr>
          <w:rFonts w:ascii="宋体" w:hAnsi="宋体" w:cs="宋体"/>
          <w:sz w:val="28"/>
          <w:szCs w:val="28"/>
        </w:rPr>
        <w:t>计划生育家庭特别扶助</w:t>
      </w:r>
      <w:r>
        <w:rPr>
          <w:rFonts w:ascii="宋体" w:hAnsi="宋体" w:cs="宋体" w:hint="eastAsia"/>
          <w:sz w:val="28"/>
          <w:szCs w:val="28"/>
        </w:rPr>
        <w:t>（伤残、死亡）</w:t>
      </w:r>
      <w:r>
        <w:rPr>
          <w:rFonts w:ascii="宋体" w:hAnsi="宋体" w:cs="宋体"/>
          <w:sz w:val="28"/>
          <w:szCs w:val="28"/>
        </w:rPr>
        <w:t>的对象是四川省户籍人口中独生子女死亡或伤残、病残后未再生育或收养子女家庭的夫妻。扶助对象应同时符合以下条件：应在</w:t>
      </w:r>
      <w:r>
        <w:rPr>
          <w:rFonts w:ascii="宋体" w:hAnsi="宋体" w:cs="宋体"/>
          <w:sz w:val="28"/>
          <w:szCs w:val="28"/>
        </w:rPr>
        <w:t>1933</w:t>
      </w:r>
      <w:r>
        <w:rPr>
          <w:rFonts w:ascii="宋体" w:hAnsi="宋体" w:cs="宋体"/>
          <w:sz w:val="28"/>
          <w:szCs w:val="28"/>
        </w:rPr>
        <w:t>年</w:t>
      </w:r>
      <w:r>
        <w:rPr>
          <w:rFonts w:ascii="宋体" w:hAnsi="宋体" w:cs="宋体"/>
          <w:sz w:val="28"/>
          <w:szCs w:val="28"/>
        </w:rPr>
        <w:t>1</w:t>
      </w:r>
      <w:r>
        <w:rPr>
          <w:rFonts w:ascii="宋体" w:hAnsi="宋体" w:cs="宋体"/>
          <w:sz w:val="28"/>
          <w:szCs w:val="28"/>
        </w:rPr>
        <w:t>月</w:t>
      </w:r>
      <w:r>
        <w:rPr>
          <w:rFonts w:ascii="宋体" w:hAnsi="宋体" w:cs="宋体"/>
          <w:sz w:val="28"/>
          <w:szCs w:val="28"/>
        </w:rPr>
        <w:t>1</w:t>
      </w:r>
      <w:r>
        <w:rPr>
          <w:rFonts w:ascii="宋体" w:hAnsi="宋体" w:cs="宋体"/>
          <w:sz w:val="28"/>
          <w:szCs w:val="28"/>
        </w:rPr>
        <w:t>日以后出生，女方须年满</w:t>
      </w:r>
      <w:r>
        <w:rPr>
          <w:rFonts w:ascii="宋体" w:hAnsi="宋体" w:cs="宋体"/>
          <w:sz w:val="28"/>
          <w:szCs w:val="28"/>
        </w:rPr>
        <w:t>49</w:t>
      </w:r>
      <w:r>
        <w:rPr>
          <w:rFonts w:ascii="宋体" w:hAnsi="宋体" w:cs="宋体"/>
          <w:sz w:val="28"/>
          <w:szCs w:val="28"/>
        </w:rPr>
        <w:t>周岁；只生育一个子女或合法收养一个子女；现无存活子女或独生子女被依法鉴定为残疾（伤残达到三级以上）。</w:t>
      </w:r>
      <w:r>
        <w:rPr>
          <w:rFonts w:ascii="宋体" w:hAnsi="宋体" w:cs="宋体" w:hint="eastAsia"/>
          <w:sz w:val="28"/>
          <w:szCs w:val="28"/>
        </w:rPr>
        <w:t>伤残补助标准为</w:t>
      </w:r>
      <w:r>
        <w:rPr>
          <w:rFonts w:ascii="宋体" w:hAnsi="宋体" w:cs="宋体" w:hint="eastAsia"/>
          <w:sz w:val="28"/>
          <w:szCs w:val="28"/>
        </w:rPr>
        <w:t>680</w:t>
      </w:r>
      <w:r>
        <w:rPr>
          <w:rFonts w:ascii="宋体" w:hAnsi="宋体" w:cs="宋体" w:hint="eastAsia"/>
          <w:sz w:val="28"/>
          <w:szCs w:val="28"/>
        </w:rPr>
        <w:t>元</w:t>
      </w:r>
      <w:r>
        <w:rPr>
          <w:rFonts w:ascii="宋体" w:hAnsi="宋体" w:cs="宋体" w:hint="eastAsia"/>
          <w:sz w:val="28"/>
          <w:szCs w:val="28"/>
        </w:rPr>
        <w:t>/</w:t>
      </w:r>
      <w:r>
        <w:rPr>
          <w:rFonts w:ascii="宋体" w:hAnsi="宋体" w:cs="宋体" w:hint="eastAsia"/>
          <w:sz w:val="28"/>
          <w:szCs w:val="28"/>
        </w:rPr>
        <w:t>人</w:t>
      </w:r>
      <w:r>
        <w:rPr>
          <w:rFonts w:ascii="宋体" w:hAnsi="宋体" w:cs="宋体" w:hint="eastAsia"/>
          <w:sz w:val="28"/>
          <w:szCs w:val="28"/>
        </w:rPr>
        <w:t>/</w:t>
      </w:r>
      <w:r>
        <w:rPr>
          <w:rFonts w:ascii="宋体" w:hAnsi="宋体" w:cs="宋体" w:hint="eastAsia"/>
          <w:sz w:val="28"/>
          <w:szCs w:val="28"/>
        </w:rPr>
        <w:t>月，</w:t>
      </w:r>
      <w:r>
        <w:rPr>
          <w:rFonts w:ascii="宋体" w:hAnsi="宋体" w:cs="宋体" w:hint="eastAsia"/>
          <w:sz w:val="28"/>
          <w:szCs w:val="28"/>
        </w:rPr>
        <w:t>2021</w:t>
      </w:r>
      <w:r>
        <w:rPr>
          <w:rFonts w:ascii="宋体" w:hAnsi="宋体" w:cs="宋体" w:hint="eastAsia"/>
          <w:sz w:val="28"/>
          <w:szCs w:val="28"/>
        </w:rPr>
        <w:t>年泸县</w:t>
      </w:r>
      <w:r>
        <w:rPr>
          <w:rFonts w:ascii="宋体" w:hAnsi="宋体" w:cs="宋体"/>
          <w:sz w:val="28"/>
          <w:szCs w:val="28"/>
        </w:rPr>
        <w:t>计划生育家庭特别扶助</w:t>
      </w:r>
      <w:r>
        <w:rPr>
          <w:rFonts w:ascii="宋体" w:hAnsi="宋体" w:cs="宋体" w:hint="eastAsia"/>
          <w:sz w:val="28"/>
          <w:szCs w:val="28"/>
        </w:rPr>
        <w:t>（伤残）共</w:t>
      </w:r>
      <w:r>
        <w:rPr>
          <w:rFonts w:ascii="宋体" w:hAnsi="宋体" w:cs="宋体" w:hint="eastAsia"/>
          <w:sz w:val="28"/>
          <w:szCs w:val="28"/>
        </w:rPr>
        <w:t>741</w:t>
      </w:r>
      <w:r>
        <w:rPr>
          <w:rFonts w:ascii="宋体" w:hAnsi="宋体" w:cs="宋体" w:hint="eastAsia"/>
          <w:sz w:val="28"/>
          <w:szCs w:val="28"/>
        </w:rPr>
        <w:t>人；</w:t>
      </w:r>
      <w:r>
        <w:rPr>
          <w:rFonts w:ascii="宋体" w:hAnsi="宋体" w:cs="宋体" w:hint="eastAsia"/>
          <w:sz w:val="28"/>
          <w:szCs w:val="28"/>
        </w:rPr>
        <w:t>伤残补助标准为</w:t>
      </w:r>
      <w:r>
        <w:rPr>
          <w:rFonts w:ascii="宋体" w:hAnsi="宋体" w:cs="宋体" w:hint="eastAsia"/>
          <w:sz w:val="28"/>
          <w:szCs w:val="28"/>
        </w:rPr>
        <w:t>860</w:t>
      </w:r>
      <w:r>
        <w:rPr>
          <w:rFonts w:ascii="宋体" w:hAnsi="宋体" w:cs="宋体" w:hint="eastAsia"/>
          <w:sz w:val="28"/>
          <w:szCs w:val="28"/>
        </w:rPr>
        <w:t>元</w:t>
      </w:r>
      <w:r>
        <w:rPr>
          <w:rFonts w:ascii="宋体" w:hAnsi="宋体" w:cs="宋体" w:hint="eastAsia"/>
          <w:sz w:val="28"/>
          <w:szCs w:val="28"/>
        </w:rPr>
        <w:t>/</w:t>
      </w:r>
      <w:r>
        <w:rPr>
          <w:rFonts w:ascii="宋体" w:hAnsi="宋体" w:cs="宋体" w:hint="eastAsia"/>
          <w:sz w:val="28"/>
          <w:szCs w:val="28"/>
        </w:rPr>
        <w:t>人</w:t>
      </w:r>
      <w:r>
        <w:rPr>
          <w:rFonts w:ascii="宋体" w:hAnsi="宋体" w:cs="宋体" w:hint="eastAsia"/>
          <w:sz w:val="28"/>
          <w:szCs w:val="28"/>
        </w:rPr>
        <w:t>/</w:t>
      </w:r>
      <w:r>
        <w:rPr>
          <w:rFonts w:ascii="宋体" w:hAnsi="宋体" w:cs="宋体" w:hint="eastAsia"/>
          <w:sz w:val="28"/>
          <w:szCs w:val="28"/>
        </w:rPr>
        <w:t>月，</w:t>
      </w:r>
      <w:r>
        <w:rPr>
          <w:rFonts w:ascii="宋体" w:hAnsi="宋体" w:cs="宋体" w:hint="eastAsia"/>
          <w:sz w:val="28"/>
          <w:szCs w:val="28"/>
        </w:rPr>
        <w:t>2021</w:t>
      </w:r>
      <w:r>
        <w:rPr>
          <w:rFonts w:ascii="宋体" w:hAnsi="宋体" w:cs="宋体" w:hint="eastAsia"/>
          <w:sz w:val="28"/>
          <w:szCs w:val="28"/>
        </w:rPr>
        <w:t>年泸县</w:t>
      </w:r>
      <w:r>
        <w:rPr>
          <w:rFonts w:ascii="宋体" w:hAnsi="宋体" w:cs="宋体"/>
          <w:sz w:val="28"/>
          <w:szCs w:val="28"/>
        </w:rPr>
        <w:t>计划生育家庭特别扶助</w:t>
      </w:r>
      <w:r>
        <w:rPr>
          <w:rFonts w:ascii="宋体" w:hAnsi="宋体" w:cs="宋体" w:hint="eastAsia"/>
          <w:sz w:val="28"/>
          <w:szCs w:val="28"/>
        </w:rPr>
        <w:t>（死亡）共</w:t>
      </w:r>
      <w:r>
        <w:rPr>
          <w:rFonts w:ascii="宋体" w:hAnsi="宋体" w:cs="宋体" w:hint="eastAsia"/>
          <w:sz w:val="28"/>
          <w:szCs w:val="28"/>
        </w:rPr>
        <w:t>1694</w:t>
      </w:r>
      <w:r>
        <w:rPr>
          <w:rFonts w:ascii="宋体" w:hAnsi="宋体" w:cs="宋体" w:hint="eastAsia"/>
          <w:sz w:val="28"/>
          <w:szCs w:val="28"/>
        </w:rPr>
        <w:t>人。</w:t>
      </w:r>
    </w:p>
    <w:p w:rsidR="00D87E3F" w:rsidRDefault="006D18D2">
      <w:pPr>
        <w:snapToGrid w:val="0"/>
        <w:spacing w:line="578" w:lineRule="exact"/>
        <w:ind w:firstLineChars="200" w:firstLine="560"/>
        <w:rPr>
          <w:rFonts w:ascii="宋体" w:hAnsi="宋体" w:cs="宋体"/>
          <w:sz w:val="28"/>
          <w:szCs w:val="28"/>
        </w:rPr>
      </w:pPr>
      <w:r>
        <w:rPr>
          <w:rFonts w:ascii="宋体" w:hAnsi="宋体" w:cs="宋体" w:hint="eastAsia"/>
          <w:sz w:val="28"/>
          <w:szCs w:val="28"/>
        </w:rPr>
        <w:t>3</w:t>
      </w:r>
      <w:r>
        <w:rPr>
          <w:rFonts w:ascii="宋体" w:hAnsi="宋体" w:cs="宋体" w:hint="eastAsia"/>
          <w:sz w:val="28"/>
          <w:szCs w:val="28"/>
        </w:rPr>
        <w:t>、</w:t>
      </w:r>
      <w:r>
        <w:rPr>
          <w:rFonts w:ascii="宋体" w:hAnsi="宋体" w:cs="宋体"/>
          <w:sz w:val="28"/>
          <w:szCs w:val="28"/>
        </w:rPr>
        <w:t>独生子女父母奖励金</w:t>
      </w:r>
      <w:r>
        <w:rPr>
          <w:rFonts w:ascii="宋体" w:hAnsi="宋体" w:cs="宋体"/>
          <w:sz w:val="28"/>
          <w:szCs w:val="28"/>
        </w:rPr>
        <w:t>的对象</w:t>
      </w:r>
      <w:r>
        <w:rPr>
          <w:rFonts w:ascii="宋体" w:hAnsi="宋体" w:cs="宋体"/>
          <w:sz w:val="28"/>
          <w:szCs w:val="28"/>
        </w:rPr>
        <w:t>应同时具备</w:t>
      </w:r>
      <w:r>
        <w:rPr>
          <w:rFonts w:ascii="宋体" w:hAnsi="宋体" w:cs="宋体"/>
          <w:sz w:val="28"/>
          <w:szCs w:val="28"/>
        </w:rPr>
        <w:t>以下条件：</w:t>
      </w:r>
      <w:r>
        <w:rPr>
          <w:rFonts w:ascii="宋体" w:hAnsi="宋体" w:cs="宋体"/>
          <w:sz w:val="28"/>
          <w:szCs w:val="28"/>
        </w:rPr>
        <w:t>泸县户籍；</w:t>
      </w:r>
      <w:r>
        <w:rPr>
          <w:rFonts w:ascii="宋体" w:hAnsi="宋体" w:cs="宋体"/>
          <w:sz w:val="28"/>
          <w:szCs w:val="28"/>
        </w:rPr>
        <w:t>2015</w:t>
      </w:r>
      <w:r>
        <w:rPr>
          <w:rFonts w:ascii="宋体" w:hAnsi="宋体" w:cs="宋体"/>
          <w:sz w:val="28"/>
          <w:szCs w:val="28"/>
        </w:rPr>
        <w:t>年</w:t>
      </w:r>
      <w:r>
        <w:rPr>
          <w:rFonts w:ascii="宋体" w:hAnsi="宋体" w:cs="宋体"/>
          <w:sz w:val="28"/>
          <w:szCs w:val="28"/>
        </w:rPr>
        <w:t>12</w:t>
      </w:r>
      <w:r>
        <w:rPr>
          <w:rFonts w:ascii="宋体" w:hAnsi="宋体" w:cs="宋体"/>
          <w:sz w:val="28"/>
          <w:szCs w:val="28"/>
        </w:rPr>
        <w:t>月</w:t>
      </w:r>
      <w:r>
        <w:rPr>
          <w:rFonts w:ascii="宋体" w:hAnsi="宋体" w:cs="宋体"/>
          <w:sz w:val="28"/>
          <w:szCs w:val="28"/>
        </w:rPr>
        <w:t>31</w:t>
      </w:r>
      <w:r>
        <w:rPr>
          <w:rFonts w:ascii="宋体" w:hAnsi="宋体" w:cs="宋体"/>
          <w:sz w:val="28"/>
          <w:szCs w:val="28"/>
        </w:rPr>
        <w:t>日前只生育一个子女或合法收养一个子女且持有《独生子女父母光荣证》的夫妻，在</w:t>
      </w:r>
      <w:r>
        <w:rPr>
          <w:rFonts w:ascii="宋体" w:hAnsi="宋体" w:cs="宋体"/>
          <w:sz w:val="28"/>
          <w:szCs w:val="28"/>
        </w:rPr>
        <w:t>2016</w:t>
      </w:r>
      <w:r>
        <w:rPr>
          <w:rFonts w:ascii="宋体" w:hAnsi="宋体" w:cs="宋体"/>
          <w:sz w:val="28"/>
          <w:szCs w:val="28"/>
        </w:rPr>
        <w:t>年</w:t>
      </w:r>
      <w:r>
        <w:rPr>
          <w:rFonts w:ascii="宋体" w:hAnsi="宋体" w:cs="宋体"/>
          <w:sz w:val="28"/>
          <w:szCs w:val="28"/>
        </w:rPr>
        <w:t>1</w:t>
      </w:r>
      <w:r>
        <w:rPr>
          <w:rFonts w:ascii="宋体" w:hAnsi="宋体" w:cs="宋体"/>
          <w:sz w:val="28"/>
          <w:szCs w:val="28"/>
        </w:rPr>
        <w:t>月</w:t>
      </w:r>
      <w:r>
        <w:rPr>
          <w:rFonts w:ascii="宋体" w:hAnsi="宋体" w:cs="宋体"/>
          <w:sz w:val="28"/>
          <w:szCs w:val="28"/>
        </w:rPr>
        <w:t>1</w:t>
      </w:r>
      <w:r>
        <w:rPr>
          <w:rFonts w:ascii="宋体" w:hAnsi="宋体" w:cs="宋体"/>
          <w:sz w:val="28"/>
          <w:szCs w:val="28"/>
        </w:rPr>
        <w:t>日后未再生育或收养子女；子女未满</w:t>
      </w:r>
      <w:r>
        <w:rPr>
          <w:rFonts w:ascii="宋体" w:hAnsi="宋体" w:cs="宋体"/>
          <w:sz w:val="28"/>
          <w:szCs w:val="28"/>
        </w:rPr>
        <w:t>18</w:t>
      </w:r>
      <w:r>
        <w:rPr>
          <w:rFonts w:ascii="宋体" w:hAnsi="宋体" w:cs="宋体"/>
          <w:sz w:val="28"/>
          <w:szCs w:val="28"/>
        </w:rPr>
        <w:t>周岁。</w:t>
      </w:r>
      <w:r>
        <w:rPr>
          <w:rFonts w:ascii="宋体" w:hAnsi="宋体" w:cs="宋体" w:hint="eastAsia"/>
          <w:sz w:val="28"/>
          <w:szCs w:val="28"/>
        </w:rPr>
        <w:t>补助标准为</w:t>
      </w:r>
      <w:r>
        <w:rPr>
          <w:rFonts w:ascii="宋体" w:hAnsi="宋体" w:cs="宋体"/>
          <w:sz w:val="28"/>
          <w:szCs w:val="28"/>
        </w:rPr>
        <w:t>5</w:t>
      </w:r>
      <w:r>
        <w:rPr>
          <w:rFonts w:ascii="宋体" w:hAnsi="宋体" w:cs="宋体"/>
          <w:sz w:val="28"/>
          <w:szCs w:val="28"/>
        </w:rPr>
        <w:t>元</w:t>
      </w:r>
      <w:r>
        <w:rPr>
          <w:rFonts w:ascii="宋体" w:hAnsi="宋体" w:cs="宋体"/>
          <w:sz w:val="28"/>
          <w:szCs w:val="28"/>
        </w:rPr>
        <w:t>/</w:t>
      </w:r>
      <w:r>
        <w:rPr>
          <w:rFonts w:ascii="宋体" w:hAnsi="宋体" w:cs="宋体"/>
          <w:sz w:val="28"/>
          <w:szCs w:val="28"/>
        </w:rPr>
        <w:t>人</w:t>
      </w:r>
      <w:r>
        <w:rPr>
          <w:rFonts w:ascii="宋体" w:hAnsi="宋体" w:cs="宋体"/>
          <w:sz w:val="28"/>
          <w:szCs w:val="28"/>
        </w:rPr>
        <w:t>/</w:t>
      </w:r>
      <w:r>
        <w:rPr>
          <w:rFonts w:ascii="宋体" w:hAnsi="宋体" w:cs="宋体"/>
          <w:sz w:val="28"/>
          <w:szCs w:val="28"/>
        </w:rPr>
        <w:t>月</w:t>
      </w:r>
      <w:r>
        <w:rPr>
          <w:rFonts w:ascii="宋体" w:hAnsi="宋体" w:cs="宋体" w:hint="eastAsia"/>
          <w:sz w:val="28"/>
          <w:szCs w:val="28"/>
        </w:rPr>
        <w:t>，</w:t>
      </w:r>
      <w:r>
        <w:rPr>
          <w:rFonts w:ascii="宋体" w:hAnsi="宋体" w:cs="宋体" w:hint="eastAsia"/>
          <w:sz w:val="28"/>
          <w:szCs w:val="28"/>
        </w:rPr>
        <w:t>2021</w:t>
      </w:r>
      <w:r>
        <w:rPr>
          <w:rFonts w:ascii="宋体" w:hAnsi="宋体" w:cs="宋体" w:hint="eastAsia"/>
          <w:sz w:val="28"/>
          <w:szCs w:val="28"/>
        </w:rPr>
        <w:t>年泸县领取</w:t>
      </w:r>
      <w:r>
        <w:rPr>
          <w:rFonts w:ascii="宋体" w:hAnsi="宋体" w:cs="宋体"/>
          <w:sz w:val="28"/>
          <w:szCs w:val="28"/>
        </w:rPr>
        <w:lastRenderedPageBreak/>
        <w:t>独生子女父母奖励金</w:t>
      </w:r>
      <w:r>
        <w:rPr>
          <w:rFonts w:ascii="宋体" w:hAnsi="宋体" w:cs="宋体" w:hint="eastAsia"/>
          <w:sz w:val="28"/>
          <w:szCs w:val="28"/>
        </w:rPr>
        <w:t>对象共</w:t>
      </w:r>
      <w:r>
        <w:rPr>
          <w:rFonts w:ascii="宋体" w:hAnsi="宋体" w:cs="宋体" w:hint="eastAsia"/>
          <w:sz w:val="28"/>
          <w:szCs w:val="28"/>
        </w:rPr>
        <w:t>20972</w:t>
      </w:r>
      <w:r>
        <w:rPr>
          <w:rFonts w:ascii="宋体" w:hAnsi="宋体" w:cs="宋体" w:hint="eastAsia"/>
          <w:sz w:val="28"/>
          <w:szCs w:val="28"/>
        </w:rPr>
        <w:t>人。</w:t>
      </w:r>
    </w:p>
    <w:p w:rsidR="00D87E3F" w:rsidRDefault="00D87E3F">
      <w:pPr>
        <w:pStyle w:val="a0"/>
      </w:pPr>
    </w:p>
    <w:p w:rsidR="00D87E3F" w:rsidRDefault="006D18D2">
      <w:pPr>
        <w:snapToGrid w:val="0"/>
        <w:spacing w:line="578" w:lineRule="exact"/>
        <w:ind w:firstLineChars="200" w:firstLine="643"/>
        <w:rPr>
          <w:rFonts w:ascii="Times New Roman" w:eastAsia="仿宋_GB2312" w:hAnsi="Times New Roman"/>
          <w:b/>
          <w:bCs/>
          <w:sz w:val="32"/>
          <w:szCs w:val="32"/>
        </w:rPr>
      </w:pPr>
      <w:r>
        <w:rPr>
          <w:rFonts w:ascii="Times New Roman" w:eastAsia="仿宋_GB2312" w:hAnsi="Times New Roman"/>
          <w:b/>
          <w:bCs/>
          <w:sz w:val="32"/>
          <w:szCs w:val="32"/>
        </w:rPr>
        <w:t>二、评价工作开展情况</w:t>
      </w:r>
    </w:p>
    <w:p w:rsidR="00D87E3F" w:rsidRDefault="006D18D2">
      <w:pPr>
        <w:snapToGrid w:val="0"/>
        <w:spacing w:line="578" w:lineRule="exact"/>
        <w:ind w:firstLineChars="200" w:firstLine="643"/>
        <w:rPr>
          <w:rFonts w:ascii="Times New Roman" w:eastAsia="仿宋_GB2312" w:hAnsi="Times New Roman"/>
          <w:sz w:val="32"/>
          <w:szCs w:val="32"/>
        </w:rPr>
      </w:pPr>
      <w:r>
        <w:rPr>
          <w:rFonts w:ascii="Times New Roman" w:eastAsia="仿宋_GB2312" w:hAnsi="Times New Roman"/>
          <w:b/>
          <w:sz w:val="32"/>
          <w:szCs w:val="32"/>
        </w:rPr>
        <w:t>（一）现场评价抽样选点情况。</w:t>
      </w:r>
    </w:p>
    <w:p w:rsidR="00D87E3F" w:rsidRDefault="006D18D2">
      <w:pPr>
        <w:snapToGrid w:val="0"/>
        <w:spacing w:line="578" w:lineRule="exact"/>
        <w:ind w:firstLineChars="200" w:firstLine="643"/>
        <w:rPr>
          <w:rFonts w:ascii="Times New Roman" w:eastAsia="仿宋_GB2312" w:hAnsi="Times New Roman"/>
          <w:b/>
          <w:sz w:val="32"/>
          <w:szCs w:val="32"/>
        </w:rPr>
      </w:pPr>
      <w:r>
        <w:rPr>
          <w:rFonts w:ascii="Times New Roman" w:eastAsia="仿宋_GB2312" w:hAnsi="Times New Roman"/>
          <w:b/>
          <w:sz w:val="32"/>
          <w:szCs w:val="32"/>
        </w:rPr>
        <w:t>（二）政策总体评价</w:t>
      </w:r>
      <w:r>
        <w:rPr>
          <w:rFonts w:ascii="Times New Roman" w:eastAsia="仿宋_GB2312" w:hAnsi="Times New Roman" w:hint="eastAsia"/>
          <w:b/>
          <w:sz w:val="32"/>
          <w:szCs w:val="32"/>
        </w:rPr>
        <w:t>。</w:t>
      </w:r>
    </w:p>
    <w:p w:rsidR="00D87E3F" w:rsidRDefault="006D18D2">
      <w:pPr>
        <w:snapToGrid w:val="0"/>
        <w:spacing w:line="578" w:lineRule="exact"/>
        <w:ind w:firstLineChars="200" w:firstLine="560"/>
        <w:rPr>
          <w:rFonts w:ascii="宋体" w:hAnsi="宋体" w:cs="宋体"/>
          <w:sz w:val="28"/>
          <w:szCs w:val="28"/>
        </w:rPr>
      </w:pPr>
      <w:r>
        <w:rPr>
          <w:rFonts w:ascii="宋体" w:hAnsi="宋体" w:cs="宋体" w:hint="eastAsia"/>
          <w:sz w:val="28"/>
          <w:szCs w:val="28"/>
          <w:lang w:val="zh-CN"/>
        </w:rPr>
        <w:t>以上项目体现了</w:t>
      </w:r>
      <w:r>
        <w:rPr>
          <w:rFonts w:ascii="宋体" w:hAnsi="宋体" w:cs="宋体" w:hint="eastAsia"/>
          <w:sz w:val="28"/>
          <w:szCs w:val="28"/>
        </w:rPr>
        <w:t>政府对广大实行计划生育独生子女家庭经济上的关心和优待，受到广大群众的支持，有利于为经济和社会发展营造良好的氛围</w:t>
      </w:r>
      <w:r>
        <w:rPr>
          <w:rFonts w:ascii="宋体" w:hAnsi="宋体" w:cs="宋体" w:hint="eastAsia"/>
          <w:sz w:val="28"/>
          <w:szCs w:val="28"/>
          <w:lang w:val="zh-CN"/>
        </w:rPr>
        <w:t>。</w:t>
      </w:r>
    </w:p>
    <w:p w:rsidR="00D87E3F" w:rsidRDefault="00D87E3F">
      <w:pPr>
        <w:pStyle w:val="a0"/>
      </w:pPr>
    </w:p>
    <w:p w:rsidR="00D87E3F" w:rsidRDefault="006D18D2">
      <w:pPr>
        <w:snapToGrid w:val="0"/>
        <w:spacing w:line="578" w:lineRule="exact"/>
        <w:ind w:firstLineChars="200" w:firstLine="643"/>
        <w:rPr>
          <w:rFonts w:ascii="Times New Roman" w:eastAsia="仿宋_GB2312" w:hAnsi="Times New Roman"/>
          <w:b/>
          <w:bCs/>
          <w:sz w:val="32"/>
          <w:szCs w:val="32"/>
        </w:rPr>
      </w:pPr>
      <w:r>
        <w:rPr>
          <w:rFonts w:ascii="Times New Roman" w:eastAsia="仿宋_GB2312" w:hAnsi="Times New Roman"/>
          <w:b/>
          <w:bCs/>
          <w:sz w:val="32"/>
          <w:szCs w:val="32"/>
        </w:rPr>
        <w:t>三、政策绩效情况</w:t>
      </w:r>
    </w:p>
    <w:p w:rsidR="00D87E3F" w:rsidRDefault="006D18D2">
      <w:pPr>
        <w:snapToGrid w:val="0"/>
        <w:spacing w:line="578" w:lineRule="exact"/>
        <w:ind w:firstLineChars="200" w:firstLine="643"/>
        <w:rPr>
          <w:rFonts w:ascii="Times New Roman" w:eastAsia="仿宋_GB2312" w:hAnsi="Times New Roman"/>
          <w:b/>
          <w:sz w:val="32"/>
          <w:szCs w:val="32"/>
        </w:rPr>
      </w:pPr>
      <w:r>
        <w:rPr>
          <w:rFonts w:ascii="Times New Roman" w:eastAsia="仿宋_GB2312" w:hAnsi="Times New Roman"/>
          <w:b/>
          <w:sz w:val="32"/>
          <w:szCs w:val="32"/>
        </w:rPr>
        <w:t>（一）政策设计。</w:t>
      </w:r>
    </w:p>
    <w:p w:rsidR="00D87E3F" w:rsidRDefault="006D18D2">
      <w:pPr>
        <w:snapToGrid w:val="0"/>
        <w:spacing w:line="578"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1.</w:t>
      </w:r>
      <w:r>
        <w:rPr>
          <w:rFonts w:ascii="Times New Roman" w:eastAsia="仿宋_GB2312" w:hAnsi="Times New Roman"/>
          <w:sz w:val="32"/>
          <w:szCs w:val="32"/>
        </w:rPr>
        <w:t>目标科学</w:t>
      </w:r>
    </w:p>
    <w:p w:rsidR="00D87E3F" w:rsidRDefault="006D18D2">
      <w:pPr>
        <w:snapToGrid w:val="0"/>
        <w:spacing w:line="578" w:lineRule="exact"/>
        <w:ind w:firstLineChars="200" w:firstLine="560"/>
        <w:rPr>
          <w:rFonts w:ascii="宋体" w:hAnsi="宋体" w:cs="宋体"/>
          <w:sz w:val="28"/>
          <w:szCs w:val="28"/>
        </w:rPr>
      </w:pPr>
      <w:r>
        <w:rPr>
          <w:rFonts w:ascii="宋体" w:hAnsi="宋体" w:cs="宋体" w:hint="eastAsia"/>
          <w:sz w:val="28"/>
          <w:szCs w:val="28"/>
        </w:rPr>
        <w:t>政策目标明确合理，支持范围与政策规划</w:t>
      </w:r>
      <w:r>
        <w:rPr>
          <w:rFonts w:ascii="宋体" w:hAnsi="宋体" w:cs="宋体" w:hint="eastAsia"/>
          <w:sz w:val="28"/>
          <w:szCs w:val="28"/>
        </w:rPr>
        <w:t>相</w:t>
      </w:r>
      <w:r>
        <w:rPr>
          <w:rFonts w:ascii="宋体" w:hAnsi="宋体" w:cs="宋体" w:hint="eastAsia"/>
          <w:sz w:val="28"/>
          <w:szCs w:val="28"/>
        </w:rPr>
        <w:t>匹配，目标设定与客观需求一致</w:t>
      </w:r>
    </w:p>
    <w:p w:rsidR="00D87E3F" w:rsidRDefault="00D87E3F">
      <w:pPr>
        <w:pStyle w:val="a0"/>
      </w:pPr>
    </w:p>
    <w:p w:rsidR="00D87E3F" w:rsidRDefault="006D18D2">
      <w:pPr>
        <w:snapToGrid w:val="0"/>
        <w:spacing w:line="578" w:lineRule="exact"/>
        <w:ind w:firstLineChars="200" w:firstLine="560"/>
        <w:rPr>
          <w:rFonts w:ascii="宋体" w:hAnsi="宋体" w:cs="宋体"/>
          <w:sz w:val="28"/>
          <w:szCs w:val="28"/>
        </w:rPr>
      </w:pPr>
      <w:r>
        <w:rPr>
          <w:rFonts w:ascii="宋体" w:hAnsi="宋体" w:cs="宋体" w:hint="eastAsia"/>
          <w:sz w:val="28"/>
          <w:szCs w:val="28"/>
        </w:rPr>
        <w:t>2.</w:t>
      </w:r>
      <w:r>
        <w:rPr>
          <w:rFonts w:ascii="宋体" w:hAnsi="宋体" w:cs="宋体"/>
          <w:sz w:val="28"/>
          <w:szCs w:val="28"/>
        </w:rPr>
        <w:t>项目协同</w:t>
      </w:r>
    </w:p>
    <w:p w:rsidR="00D87E3F" w:rsidRDefault="006D18D2">
      <w:pPr>
        <w:snapToGrid w:val="0"/>
        <w:spacing w:line="578" w:lineRule="exact"/>
        <w:ind w:firstLineChars="200" w:firstLine="560"/>
        <w:rPr>
          <w:rFonts w:ascii="宋体" w:hAnsi="宋体" w:cs="宋体"/>
          <w:sz w:val="28"/>
          <w:szCs w:val="28"/>
        </w:rPr>
      </w:pPr>
      <w:r>
        <w:rPr>
          <w:rFonts w:ascii="宋体" w:hAnsi="宋体" w:cs="宋体" w:hint="eastAsia"/>
          <w:sz w:val="28"/>
          <w:szCs w:val="28"/>
        </w:rPr>
        <w:t>政策专项间制度机制顶层设计</w:t>
      </w:r>
      <w:r>
        <w:rPr>
          <w:rFonts w:ascii="宋体" w:hAnsi="宋体" w:cs="宋体" w:hint="eastAsia"/>
          <w:sz w:val="28"/>
          <w:szCs w:val="28"/>
        </w:rPr>
        <w:t>不</w:t>
      </w:r>
      <w:r>
        <w:rPr>
          <w:rFonts w:ascii="宋体" w:hAnsi="宋体" w:cs="宋体" w:hint="eastAsia"/>
          <w:sz w:val="28"/>
          <w:szCs w:val="28"/>
        </w:rPr>
        <w:t>存在缺陷或缺失，统筹协调、互为补充，无交叉重复的情况。</w:t>
      </w:r>
    </w:p>
    <w:p w:rsidR="00D87E3F" w:rsidRDefault="006D18D2">
      <w:pPr>
        <w:snapToGrid w:val="0"/>
        <w:spacing w:line="578"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3.</w:t>
      </w:r>
      <w:r>
        <w:rPr>
          <w:rFonts w:ascii="Times New Roman" w:eastAsia="仿宋_GB2312" w:hAnsi="Times New Roman"/>
          <w:sz w:val="32"/>
          <w:szCs w:val="32"/>
        </w:rPr>
        <w:t>对象全面</w:t>
      </w:r>
    </w:p>
    <w:p w:rsidR="00D87E3F" w:rsidRDefault="006D18D2">
      <w:pPr>
        <w:snapToGrid w:val="0"/>
        <w:spacing w:line="578" w:lineRule="exact"/>
        <w:ind w:firstLineChars="200" w:firstLine="560"/>
        <w:rPr>
          <w:rFonts w:ascii="宋体" w:hAnsi="宋体" w:cs="宋体"/>
          <w:sz w:val="28"/>
          <w:szCs w:val="28"/>
        </w:rPr>
      </w:pPr>
      <w:r>
        <w:rPr>
          <w:rFonts w:ascii="宋体" w:hAnsi="宋体" w:cs="宋体" w:hint="eastAsia"/>
          <w:sz w:val="28"/>
          <w:szCs w:val="28"/>
        </w:rPr>
        <w:t>政策实施对象是否覆盖全面</w:t>
      </w:r>
      <w:r>
        <w:rPr>
          <w:rFonts w:ascii="宋体" w:hAnsi="宋体" w:cs="宋体" w:hint="eastAsia"/>
          <w:sz w:val="28"/>
          <w:szCs w:val="28"/>
        </w:rPr>
        <w:t>。</w:t>
      </w:r>
    </w:p>
    <w:p w:rsidR="00D87E3F" w:rsidRDefault="006D18D2">
      <w:pPr>
        <w:snapToGrid w:val="0"/>
        <w:spacing w:line="578"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4.</w:t>
      </w:r>
      <w:r>
        <w:rPr>
          <w:rFonts w:ascii="Times New Roman" w:eastAsia="仿宋_GB2312" w:hAnsi="Times New Roman"/>
          <w:sz w:val="32"/>
          <w:szCs w:val="32"/>
        </w:rPr>
        <w:t>标准合理</w:t>
      </w:r>
    </w:p>
    <w:p w:rsidR="00D87E3F" w:rsidRDefault="006D18D2">
      <w:pPr>
        <w:snapToGrid w:val="0"/>
        <w:spacing w:line="578" w:lineRule="exact"/>
        <w:ind w:firstLineChars="200" w:firstLine="560"/>
        <w:rPr>
          <w:rFonts w:ascii="宋体" w:hAnsi="宋体" w:cs="宋体"/>
          <w:sz w:val="28"/>
          <w:szCs w:val="28"/>
          <w:lang w:val="zh-CN"/>
        </w:rPr>
      </w:pPr>
      <w:r>
        <w:rPr>
          <w:rFonts w:ascii="宋体" w:hAnsi="宋体" w:cs="宋体" w:hint="eastAsia"/>
          <w:sz w:val="28"/>
          <w:szCs w:val="28"/>
          <w:lang w:val="zh-CN"/>
        </w:rPr>
        <w:t>奖特扶和独生子女父母奖励金的标准由国家和省上制定，制定合理协调，充分考虑对象、区域、环境、经济发展等因素设定政策标准。</w:t>
      </w:r>
    </w:p>
    <w:p w:rsidR="00D87E3F" w:rsidRDefault="00D87E3F">
      <w:pPr>
        <w:pStyle w:val="a0"/>
        <w:ind w:leftChars="200" w:left="420"/>
      </w:pPr>
    </w:p>
    <w:p w:rsidR="00D87E3F" w:rsidRDefault="006D18D2">
      <w:pPr>
        <w:snapToGrid w:val="0"/>
        <w:spacing w:line="578" w:lineRule="exact"/>
        <w:ind w:firstLineChars="200" w:firstLine="643"/>
        <w:rPr>
          <w:rFonts w:ascii="Times New Roman" w:eastAsia="仿宋_GB2312" w:hAnsi="Times New Roman"/>
          <w:b/>
          <w:sz w:val="32"/>
          <w:szCs w:val="32"/>
        </w:rPr>
      </w:pPr>
      <w:r>
        <w:rPr>
          <w:rFonts w:ascii="Times New Roman" w:eastAsia="仿宋_GB2312" w:hAnsi="Times New Roman"/>
          <w:b/>
          <w:sz w:val="32"/>
          <w:szCs w:val="32"/>
        </w:rPr>
        <w:t>（二）政策执行。</w:t>
      </w:r>
    </w:p>
    <w:p w:rsidR="00D66D02" w:rsidRDefault="006D18D2" w:rsidP="00D66D02">
      <w:pPr>
        <w:snapToGrid w:val="0"/>
        <w:spacing w:line="578"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1.</w:t>
      </w:r>
      <w:r>
        <w:rPr>
          <w:rFonts w:ascii="Times New Roman" w:eastAsia="仿宋_GB2312" w:hAnsi="Times New Roman"/>
          <w:sz w:val="32"/>
          <w:szCs w:val="32"/>
        </w:rPr>
        <w:t>实施对象精</w:t>
      </w:r>
      <w:r>
        <w:rPr>
          <w:rFonts w:ascii="Times New Roman" w:eastAsia="仿宋_GB2312" w:hAnsi="Times New Roman"/>
          <w:sz w:val="32"/>
          <w:szCs w:val="32"/>
        </w:rPr>
        <w:t>准</w:t>
      </w:r>
    </w:p>
    <w:p w:rsidR="00D87E3F" w:rsidRDefault="006D18D2" w:rsidP="00D66D02">
      <w:pPr>
        <w:snapToGrid w:val="0"/>
        <w:spacing w:line="578" w:lineRule="exact"/>
        <w:ind w:firstLineChars="200" w:firstLine="560"/>
        <w:rPr>
          <w:rFonts w:ascii="Times New Roman" w:eastAsia="仿宋_GB2312" w:hAnsi="Times New Roman"/>
          <w:sz w:val="32"/>
          <w:szCs w:val="32"/>
        </w:rPr>
      </w:pPr>
      <w:bookmarkStart w:id="1" w:name="_GoBack"/>
      <w:bookmarkEnd w:id="1"/>
      <w:r>
        <w:rPr>
          <w:rFonts w:ascii="宋体" w:hAnsi="宋体" w:cs="宋体" w:hint="eastAsia"/>
          <w:sz w:val="28"/>
          <w:szCs w:val="28"/>
        </w:rPr>
        <w:lastRenderedPageBreak/>
        <w:t>政策实施对象识别精准，不同项目实施对象协调衔接，精准契合；实施对象是与政策预期匹配。</w:t>
      </w:r>
    </w:p>
    <w:p w:rsidR="00D87E3F" w:rsidRDefault="006D18D2">
      <w:pPr>
        <w:snapToGrid w:val="0"/>
        <w:spacing w:line="578"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sz w:val="32"/>
          <w:szCs w:val="32"/>
        </w:rPr>
        <w:t>政策调整及时</w:t>
      </w:r>
    </w:p>
    <w:p w:rsidR="00D87E3F" w:rsidRDefault="006D18D2">
      <w:pPr>
        <w:snapToGrid w:val="0"/>
        <w:spacing w:line="578" w:lineRule="exact"/>
        <w:ind w:leftChars="200" w:left="420"/>
        <w:rPr>
          <w:rFonts w:ascii="Times New Roman" w:eastAsia="仿宋_GB2312" w:hAnsi="Times New Roman"/>
          <w:sz w:val="32"/>
          <w:szCs w:val="32"/>
        </w:rPr>
      </w:pPr>
      <w:r>
        <w:rPr>
          <w:rFonts w:ascii="宋体" w:hAnsi="宋体" w:cs="宋体" w:hint="eastAsia"/>
          <w:sz w:val="28"/>
          <w:szCs w:val="28"/>
        </w:rPr>
        <w:t>奖特扶</w:t>
      </w:r>
      <w:r>
        <w:rPr>
          <w:rFonts w:ascii="宋体" w:hAnsi="宋体" w:cs="宋体" w:hint="eastAsia"/>
          <w:sz w:val="28"/>
          <w:szCs w:val="28"/>
        </w:rPr>
        <w:t>政策</w:t>
      </w:r>
      <w:r>
        <w:rPr>
          <w:rFonts w:ascii="宋体" w:hAnsi="宋体" w:cs="宋体" w:hint="eastAsia"/>
          <w:sz w:val="28"/>
          <w:szCs w:val="28"/>
        </w:rPr>
        <w:t>由国家和省上</w:t>
      </w:r>
      <w:r>
        <w:rPr>
          <w:rFonts w:ascii="宋体" w:hAnsi="宋体" w:cs="宋体" w:hint="eastAsia"/>
          <w:sz w:val="28"/>
          <w:szCs w:val="28"/>
        </w:rPr>
        <w:t>根据实际情况动态调整</w:t>
      </w:r>
      <w:r>
        <w:rPr>
          <w:rFonts w:ascii="Times New Roman" w:eastAsia="仿宋_GB2312" w:hAnsi="Times New Roman"/>
          <w:sz w:val="32"/>
          <w:szCs w:val="32"/>
        </w:rPr>
        <w:t>。</w:t>
      </w:r>
    </w:p>
    <w:p w:rsidR="00D87E3F" w:rsidRDefault="006D18D2">
      <w:pPr>
        <w:snapToGrid w:val="0"/>
        <w:spacing w:line="578" w:lineRule="exact"/>
        <w:ind w:leftChars="200" w:left="420"/>
        <w:rPr>
          <w:rFonts w:ascii="Times New Roman" w:eastAsia="仿宋_GB2312" w:hAnsi="Times New Roman"/>
          <w:sz w:val="32"/>
          <w:szCs w:val="32"/>
        </w:rPr>
      </w:pPr>
      <w:r>
        <w:rPr>
          <w:rFonts w:ascii="Times New Roman" w:eastAsia="仿宋_GB2312" w:hAnsi="Times New Roman" w:hint="eastAsia"/>
          <w:sz w:val="32"/>
          <w:szCs w:val="32"/>
        </w:rPr>
        <w:t>3.</w:t>
      </w:r>
      <w:r>
        <w:rPr>
          <w:rFonts w:ascii="Times New Roman" w:eastAsia="仿宋_GB2312" w:hAnsi="Times New Roman"/>
          <w:sz w:val="32"/>
          <w:szCs w:val="32"/>
        </w:rPr>
        <w:t>执行机制同</w:t>
      </w:r>
    </w:p>
    <w:p w:rsidR="00D87E3F" w:rsidRDefault="006D18D2">
      <w:pPr>
        <w:snapToGrid w:val="0"/>
        <w:spacing w:line="578" w:lineRule="exact"/>
        <w:ind w:leftChars="200" w:left="420"/>
        <w:rPr>
          <w:rFonts w:ascii="Times New Roman" w:eastAsia="仿宋_GB2312" w:hAnsi="Times New Roman"/>
          <w:sz w:val="32"/>
          <w:szCs w:val="32"/>
        </w:rPr>
      </w:pPr>
      <w:r>
        <w:rPr>
          <w:rFonts w:ascii="Times New Roman" w:eastAsia="仿宋_GB2312" w:hAnsi="Times New Roman"/>
          <w:sz w:val="32"/>
          <w:szCs w:val="32"/>
        </w:rPr>
        <w:t>向</w:t>
      </w:r>
      <w:r>
        <w:rPr>
          <w:rFonts w:ascii="宋体" w:hAnsi="宋体" w:cs="宋体" w:hint="eastAsia"/>
          <w:sz w:val="28"/>
          <w:szCs w:val="28"/>
        </w:rPr>
        <w:t>政策专项实施过程中方式方法同向，</w:t>
      </w:r>
      <w:r>
        <w:rPr>
          <w:rFonts w:ascii="宋体" w:hAnsi="宋体" w:cs="宋体" w:hint="eastAsia"/>
          <w:sz w:val="28"/>
          <w:szCs w:val="28"/>
        </w:rPr>
        <w:t>不</w:t>
      </w:r>
      <w:r>
        <w:rPr>
          <w:rFonts w:ascii="宋体" w:hAnsi="宋体" w:cs="宋体" w:hint="eastAsia"/>
          <w:sz w:val="28"/>
          <w:szCs w:val="28"/>
        </w:rPr>
        <w:t>存在相悖或不合理。</w:t>
      </w:r>
      <w:r>
        <w:rPr>
          <w:rFonts w:ascii="Times New Roman" w:eastAsia="仿宋_GB2312" w:hAnsi="Times New Roman"/>
          <w:sz w:val="32"/>
          <w:szCs w:val="32"/>
        </w:rPr>
        <w:t>。</w:t>
      </w:r>
    </w:p>
    <w:p w:rsidR="00D87E3F" w:rsidRDefault="006D18D2">
      <w:pPr>
        <w:snapToGrid w:val="0"/>
        <w:spacing w:line="578" w:lineRule="exact"/>
        <w:ind w:firstLineChars="200" w:firstLine="643"/>
        <w:rPr>
          <w:rFonts w:ascii="Times New Roman" w:eastAsia="仿宋_GB2312" w:hAnsi="Times New Roman"/>
          <w:b/>
          <w:sz w:val="32"/>
          <w:szCs w:val="32"/>
        </w:rPr>
      </w:pPr>
      <w:r>
        <w:rPr>
          <w:rFonts w:ascii="Times New Roman" w:eastAsia="仿宋_GB2312" w:hAnsi="Times New Roman"/>
          <w:b/>
          <w:sz w:val="32"/>
          <w:szCs w:val="32"/>
        </w:rPr>
        <w:t>（三）政策效果。</w:t>
      </w:r>
    </w:p>
    <w:p w:rsidR="00D87E3F" w:rsidRDefault="006D18D2">
      <w:pPr>
        <w:snapToGrid w:val="0"/>
        <w:spacing w:line="578" w:lineRule="exact"/>
        <w:ind w:firstLineChars="200" w:firstLine="560"/>
        <w:rPr>
          <w:rFonts w:ascii="Times New Roman" w:eastAsia="仿宋_GB2312" w:hAnsi="Times New Roman"/>
          <w:sz w:val="32"/>
          <w:szCs w:val="32"/>
        </w:rPr>
      </w:pPr>
      <w:r>
        <w:rPr>
          <w:rFonts w:ascii="宋体" w:hAnsi="宋体" w:cs="宋体" w:hint="eastAsia"/>
          <w:sz w:val="28"/>
          <w:szCs w:val="28"/>
          <w:lang w:val="zh-CN"/>
        </w:rPr>
        <w:t>项目体现了政府对广大实行计划生育独生子女家庭经济上的关心和优待，受到广大群众的支持，总体绩效目标满意度较好。</w:t>
      </w:r>
      <w:r>
        <w:rPr>
          <w:rFonts w:ascii="Times New Roman" w:eastAsia="仿宋_GB2312" w:hAnsi="Times New Roman"/>
          <w:sz w:val="32"/>
          <w:szCs w:val="32"/>
        </w:rPr>
        <w:t>。</w:t>
      </w:r>
    </w:p>
    <w:p w:rsidR="00D87E3F" w:rsidRDefault="006D18D2">
      <w:pPr>
        <w:numPr>
          <w:ilvl w:val="0"/>
          <w:numId w:val="2"/>
        </w:numPr>
        <w:snapToGrid w:val="0"/>
        <w:spacing w:line="578" w:lineRule="exact"/>
        <w:ind w:firstLineChars="200" w:firstLine="643"/>
        <w:rPr>
          <w:rFonts w:ascii="Times New Roman" w:eastAsia="仿宋_GB2312" w:hAnsi="Times New Roman"/>
          <w:b/>
          <w:bCs/>
          <w:sz w:val="32"/>
          <w:szCs w:val="32"/>
        </w:rPr>
      </w:pPr>
      <w:r>
        <w:rPr>
          <w:rFonts w:ascii="Times New Roman" w:eastAsia="仿宋_GB2312" w:hAnsi="Times New Roman"/>
          <w:b/>
          <w:bCs/>
          <w:sz w:val="32"/>
          <w:szCs w:val="32"/>
        </w:rPr>
        <w:t>存在问题</w:t>
      </w:r>
    </w:p>
    <w:p w:rsidR="00D87E3F" w:rsidRDefault="006D18D2">
      <w:pPr>
        <w:snapToGrid w:val="0"/>
        <w:spacing w:line="578" w:lineRule="exact"/>
        <w:ind w:firstLineChars="200" w:firstLine="560"/>
        <w:rPr>
          <w:rFonts w:ascii="宋体" w:hAnsi="宋体" w:cs="宋体"/>
          <w:sz w:val="28"/>
          <w:szCs w:val="28"/>
          <w:lang w:val="zh-CN"/>
        </w:rPr>
      </w:pPr>
      <w:r>
        <w:rPr>
          <w:rFonts w:ascii="宋体" w:hAnsi="宋体" w:cs="宋体" w:hint="eastAsia"/>
          <w:sz w:val="28"/>
          <w:szCs w:val="28"/>
          <w:lang w:val="zh-CN"/>
        </w:rPr>
        <w:t>项目涉及人群范围广、人数多、资金量大，工作量也相对较大。发放对象年龄整体偏大，文化程度总体不高，有很大一部分对象外出且身体健康状况不好等原因，不能及时办理和激活社保卡，导致资金打卡发放进度缓慢。</w:t>
      </w:r>
    </w:p>
    <w:p w:rsidR="00D87E3F" w:rsidRDefault="00D87E3F">
      <w:pPr>
        <w:pStyle w:val="a0"/>
      </w:pPr>
    </w:p>
    <w:p w:rsidR="00D87E3F" w:rsidRDefault="006D18D2">
      <w:pPr>
        <w:snapToGrid w:val="0"/>
        <w:spacing w:line="578" w:lineRule="exact"/>
        <w:ind w:firstLineChars="200" w:firstLine="643"/>
        <w:rPr>
          <w:rFonts w:ascii="Times New Roman" w:eastAsia="仿宋_GB2312" w:hAnsi="Times New Roman"/>
          <w:b/>
          <w:bCs/>
          <w:sz w:val="32"/>
          <w:szCs w:val="32"/>
        </w:rPr>
      </w:pPr>
      <w:r>
        <w:rPr>
          <w:rFonts w:ascii="Times New Roman" w:eastAsia="仿宋_GB2312" w:hAnsi="Times New Roman"/>
          <w:b/>
          <w:bCs/>
          <w:sz w:val="32"/>
          <w:szCs w:val="32"/>
        </w:rPr>
        <w:t>五、相关建议</w:t>
      </w:r>
    </w:p>
    <w:p w:rsidR="00D87E3F" w:rsidRDefault="006D18D2">
      <w:pPr>
        <w:snapToGrid w:val="0"/>
        <w:spacing w:line="578" w:lineRule="exact"/>
        <w:ind w:firstLineChars="200" w:firstLine="560"/>
        <w:rPr>
          <w:rFonts w:ascii="宋体" w:hAnsi="宋体" w:cs="宋体"/>
          <w:sz w:val="28"/>
          <w:szCs w:val="28"/>
        </w:rPr>
      </w:pPr>
      <w:r>
        <w:rPr>
          <w:rFonts w:ascii="宋体" w:hAnsi="宋体" w:cs="宋体" w:hint="eastAsia"/>
          <w:sz w:val="28"/>
          <w:szCs w:val="28"/>
        </w:rPr>
        <w:t>无</w:t>
      </w:r>
    </w:p>
    <w:sectPr w:rsidR="00D87E3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18D2" w:rsidRDefault="006D18D2" w:rsidP="00D66D02">
      <w:r>
        <w:separator/>
      </w:r>
    </w:p>
  </w:endnote>
  <w:endnote w:type="continuationSeparator" w:id="0">
    <w:p w:rsidR="006D18D2" w:rsidRDefault="006D18D2" w:rsidP="00D66D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
    <w:altName w:val="Times New Roman"/>
    <w:charset w:val="00"/>
    <w:family w:val="roman"/>
    <w:pitch w:val="default"/>
    <w:sig w:usb0="00000000" w:usb1="00000000" w:usb2="00000000" w:usb3="00000000" w:csb0="00040001" w:csb1="00000000"/>
  </w:font>
  <w:font w:name="方正小标宋_GBK">
    <w:altName w:val="Arial Unicode MS"/>
    <w:charset w:val="86"/>
    <w:family w:val="auto"/>
    <w:pitch w:val="default"/>
    <w:sig w:usb0="00000000" w:usb1="00000000" w:usb2="00000000" w:usb3="00000000" w:csb0="00040000" w:csb1="00000000"/>
  </w:font>
  <w:font w:name="仿宋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18D2" w:rsidRDefault="006D18D2" w:rsidP="00D66D02">
      <w:r>
        <w:separator/>
      </w:r>
    </w:p>
  </w:footnote>
  <w:footnote w:type="continuationSeparator" w:id="0">
    <w:p w:rsidR="006D18D2" w:rsidRDefault="006D18D2" w:rsidP="00D66D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BF0D0565"/>
    <w:multiLevelType w:val="singleLevel"/>
    <w:tmpl w:val="BF0D0565"/>
    <w:lvl w:ilvl="0">
      <w:start w:val="1"/>
      <w:numFmt w:val="chineseCounting"/>
      <w:suff w:val="nothing"/>
      <w:lvlText w:val="%1、"/>
      <w:lvlJc w:val="left"/>
      <w:rPr>
        <w:rFonts w:hint="eastAsia"/>
      </w:rPr>
    </w:lvl>
  </w:abstractNum>
  <w:abstractNum w:abstractNumId="1">
    <w:nsid w:val="3EA847F4"/>
    <w:multiLevelType w:val="singleLevel"/>
    <w:tmpl w:val="3EA847F4"/>
    <w:lvl w:ilvl="0">
      <w:start w:val="4"/>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7E3F"/>
    <w:rsid w:val="006D18D2"/>
    <w:rsid w:val="00D66D02"/>
    <w:rsid w:val="00D87E3F"/>
    <w:rsid w:val="0A775C69"/>
    <w:rsid w:val="111F0AD7"/>
    <w:rsid w:val="14184FB8"/>
    <w:rsid w:val="34035192"/>
    <w:rsid w:val="3CFB2BFE"/>
    <w:rsid w:val="46FC09FB"/>
    <w:rsid w:val="4E50267E"/>
    <w:rsid w:val="59A61D1B"/>
    <w:rsid w:val="5EAF0D53"/>
    <w:rsid w:val="60AC78E2"/>
    <w:rsid w:val="737D075C"/>
    <w:rsid w:val="748A603A"/>
    <w:rsid w:val="7A756E44"/>
    <w:rsid w:val="7DC919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092F009A-17B9-4CA7-9E42-CE20D79463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rFonts w:ascii="Calibri" w:eastAsia="宋体" w:hAnsi="Calibri" w:cs="Times New Roman"/>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qFormat/>
    <w:pPr>
      <w:tabs>
        <w:tab w:val="center" w:pos="4153"/>
        <w:tab w:val="right" w:pos="8306"/>
      </w:tabs>
      <w:snapToGrid w:val="0"/>
      <w:jc w:val="left"/>
    </w:pPr>
    <w:rPr>
      <w:sz w:val="18"/>
      <w:szCs w:val="18"/>
    </w:rPr>
  </w:style>
  <w:style w:type="paragraph" w:customStyle="1" w:styleId="a4">
    <w:name w:val="四号正文"/>
    <w:basedOn w:val="a"/>
    <w:qFormat/>
    <w:pPr>
      <w:spacing w:line="360" w:lineRule="auto"/>
    </w:pPr>
    <w:rPr>
      <w:rFonts w:ascii="??" w:hAnsi="??"/>
      <w:color w:val="000000"/>
      <w:kern w:val="0"/>
      <w:sz w:val="28"/>
      <w:szCs w:val="21"/>
    </w:rPr>
  </w:style>
  <w:style w:type="paragraph" w:styleId="a5">
    <w:name w:val="header"/>
    <w:basedOn w:val="a"/>
    <w:link w:val="Char"/>
    <w:rsid w:val="00D66D0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5"/>
    <w:rsid w:val="00D66D02"/>
    <w:rPr>
      <w:rFonts w:ascii="Calibri" w:eastAsia="宋体" w:hAnsi="Calibr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Pages>
  <Words>187</Words>
  <Characters>1071</Characters>
  <Application>Microsoft Office Word</Application>
  <DocSecurity>0</DocSecurity>
  <Lines>8</Lines>
  <Paragraphs>2</Paragraphs>
  <ScaleCrop>false</ScaleCrop>
  <Company>Microsoft</Company>
  <LinksUpToDate>false</LinksUpToDate>
  <CharactersWithSpaces>1256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Microsoft</cp:lastModifiedBy>
  <cp:revision>2</cp:revision>
  <dcterms:created xsi:type="dcterms:W3CDTF">2014-10-29T12:08:00Z</dcterms:created>
  <dcterms:modified xsi:type="dcterms:W3CDTF">2022-04-19T07:20:00Z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commondata">
    <vt:lpwstr>eyJoZGlkIjoiZGM3YmI5M2IwOWE3YmE4ZmEzZTY1MDA3YjYxZmU5OWUifQ==</vt:lpwstr>
  </property>
  <property fmtid="{D5CDD505-2E9C-101B-9397-08002B2CF9AE}" pid="4" name="ICV">
    <vt:lpwstr>1CC078CBE93947DEBEDF732606E3481E</vt:lpwstr>
  </property>
</Properties>
</file>